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72DB" w14:textId="1131B276" w:rsidR="00172A89" w:rsidRDefault="001F47EA" w:rsidP="00172A8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noProof/>
        </w:rPr>
        <w:drawing>
          <wp:inline distT="0" distB="0" distL="0" distR="0" wp14:anchorId="57F1543B" wp14:editId="1D4A5B2A">
            <wp:extent cx="5615940" cy="805561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0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A89">
        <w:rPr>
          <w:rFonts w:ascii="方正小标宋_GBK" w:eastAsia="方正小标宋_GBK" w:hint="eastAsia"/>
          <w:sz w:val="44"/>
          <w:szCs w:val="44"/>
        </w:rPr>
        <w:lastRenderedPageBreak/>
        <w:t>新疆师范高等专科学校（新疆教育学院）</w:t>
      </w:r>
      <w:r w:rsidR="00172A89" w:rsidRPr="001358EF">
        <w:rPr>
          <w:rFonts w:ascii="方正小标宋_GBK" w:eastAsia="方正小标宋_GBK" w:hint="eastAsia"/>
          <w:sz w:val="44"/>
          <w:szCs w:val="44"/>
        </w:rPr>
        <w:t>分散采购限额标准以下在政</w:t>
      </w:r>
      <w:proofErr w:type="gramStart"/>
      <w:r w:rsidR="00172A89" w:rsidRPr="001358EF">
        <w:rPr>
          <w:rFonts w:ascii="方正小标宋_GBK" w:eastAsia="方正小标宋_GBK" w:hint="eastAsia"/>
          <w:sz w:val="44"/>
          <w:szCs w:val="44"/>
        </w:rPr>
        <w:t>采云</w:t>
      </w:r>
      <w:proofErr w:type="gramEnd"/>
      <w:r w:rsidR="00172A89" w:rsidRPr="001358EF">
        <w:rPr>
          <w:rFonts w:ascii="方正小标宋_GBK" w:eastAsia="方正小标宋_GBK" w:hint="eastAsia"/>
          <w:sz w:val="44"/>
          <w:szCs w:val="44"/>
        </w:rPr>
        <w:t>采购货物、服务</w:t>
      </w:r>
    </w:p>
    <w:p w14:paraId="2F055C1F" w14:textId="2FE41D0E" w:rsidR="00172A89" w:rsidRPr="001358EF" w:rsidRDefault="00172A89" w:rsidP="00172A89">
      <w:pPr>
        <w:jc w:val="center"/>
        <w:rPr>
          <w:rFonts w:ascii="方正小标宋_GBK" w:eastAsia="方正小标宋_GBK"/>
          <w:sz w:val="44"/>
          <w:szCs w:val="44"/>
        </w:rPr>
      </w:pPr>
      <w:r w:rsidRPr="001358EF">
        <w:rPr>
          <w:rFonts w:ascii="方正小标宋_GBK" w:eastAsia="方正小标宋_GBK" w:hint="eastAsia"/>
          <w:sz w:val="44"/>
          <w:szCs w:val="44"/>
        </w:rPr>
        <w:t>及工程的有关规定</w:t>
      </w:r>
    </w:p>
    <w:p w14:paraId="7BABDD03" w14:textId="77777777" w:rsidR="00172A89" w:rsidRDefault="00172A89" w:rsidP="00172A89">
      <w:pPr>
        <w:tabs>
          <w:tab w:val="left" w:pos="3530"/>
        </w:tabs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B4AAE6F" w14:textId="77777777" w:rsidR="00172A89" w:rsidRPr="001358EF" w:rsidRDefault="00172A89" w:rsidP="00172A89">
      <w:pPr>
        <w:tabs>
          <w:tab w:val="left" w:pos="3530"/>
        </w:tabs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358EF">
        <w:rPr>
          <w:rFonts w:ascii="方正仿宋_GBK" w:eastAsia="方正仿宋_GBK" w:hint="eastAsia"/>
          <w:sz w:val="32"/>
          <w:szCs w:val="32"/>
        </w:rPr>
        <w:t>为规范政</w:t>
      </w:r>
      <w:proofErr w:type="gramStart"/>
      <w:r w:rsidRPr="001358EF">
        <w:rPr>
          <w:rFonts w:ascii="方正仿宋_GBK" w:eastAsia="方正仿宋_GBK" w:hint="eastAsia"/>
          <w:sz w:val="32"/>
          <w:szCs w:val="32"/>
        </w:rPr>
        <w:t>采云</w:t>
      </w:r>
      <w:proofErr w:type="gramEnd"/>
      <w:r w:rsidRPr="001358EF">
        <w:rPr>
          <w:rFonts w:ascii="方正仿宋_GBK" w:eastAsia="方正仿宋_GBK" w:hint="eastAsia"/>
          <w:sz w:val="32"/>
          <w:szCs w:val="32"/>
        </w:rPr>
        <w:t>采购行为，完善校内采购流程，根据《新疆维吾尔自治区政府采购电子卖场管理暂行办法》（新</w:t>
      </w:r>
      <w:proofErr w:type="gramStart"/>
      <w:r w:rsidRPr="001358EF">
        <w:rPr>
          <w:rFonts w:ascii="方正仿宋_GBK" w:eastAsia="方正仿宋_GBK" w:hint="eastAsia"/>
          <w:sz w:val="32"/>
          <w:szCs w:val="32"/>
        </w:rPr>
        <w:t>财购[</w:t>
      </w:r>
      <w:proofErr w:type="gramEnd"/>
      <w:r w:rsidRPr="001358EF">
        <w:rPr>
          <w:rFonts w:ascii="方正仿宋_GBK" w:eastAsia="方正仿宋_GBK"/>
          <w:sz w:val="32"/>
          <w:szCs w:val="32"/>
        </w:rPr>
        <w:t>2019]27</w:t>
      </w:r>
      <w:r w:rsidRPr="001358EF">
        <w:rPr>
          <w:rFonts w:ascii="方正仿宋_GBK" w:eastAsia="方正仿宋_GBK" w:hint="eastAsia"/>
          <w:sz w:val="32"/>
          <w:szCs w:val="32"/>
        </w:rPr>
        <w:t>号）《新疆维吾尔自治区2</w:t>
      </w:r>
      <w:r w:rsidRPr="001358EF">
        <w:rPr>
          <w:rFonts w:ascii="方正仿宋_GBK" w:eastAsia="方正仿宋_GBK"/>
          <w:sz w:val="32"/>
          <w:szCs w:val="32"/>
        </w:rPr>
        <w:t>021</w:t>
      </w:r>
      <w:r w:rsidRPr="001358EF">
        <w:rPr>
          <w:rFonts w:ascii="方正仿宋_GBK" w:eastAsia="方正仿宋_GBK" w:hint="eastAsia"/>
          <w:sz w:val="32"/>
          <w:szCs w:val="32"/>
        </w:rPr>
        <w:t>-</w:t>
      </w:r>
      <w:r w:rsidRPr="001358EF">
        <w:rPr>
          <w:rFonts w:ascii="方正仿宋_GBK" w:eastAsia="方正仿宋_GBK"/>
          <w:sz w:val="32"/>
          <w:szCs w:val="32"/>
        </w:rPr>
        <w:t>2022</w:t>
      </w:r>
      <w:r w:rsidRPr="001358EF">
        <w:rPr>
          <w:rFonts w:ascii="方正仿宋_GBK" w:eastAsia="方正仿宋_GBK" w:hint="eastAsia"/>
          <w:sz w:val="32"/>
          <w:szCs w:val="32"/>
        </w:rPr>
        <w:t>年度政府集中采购目录及标准》（新</w:t>
      </w:r>
      <w:proofErr w:type="gramStart"/>
      <w:r w:rsidRPr="001358EF">
        <w:rPr>
          <w:rFonts w:ascii="方正仿宋_GBK" w:eastAsia="方正仿宋_GBK" w:hint="eastAsia"/>
          <w:sz w:val="32"/>
          <w:szCs w:val="32"/>
        </w:rPr>
        <w:t>财购[</w:t>
      </w:r>
      <w:proofErr w:type="gramEnd"/>
      <w:r w:rsidRPr="001358EF">
        <w:rPr>
          <w:rFonts w:ascii="方正仿宋_GBK" w:eastAsia="方正仿宋_GBK"/>
          <w:sz w:val="32"/>
          <w:szCs w:val="32"/>
        </w:rPr>
        <w:t>2020]15</w:t>
      </w:r>
      <w:r w:rsidRPr="001358EF">
        <w:rPr>
          <w:rFonts w:ascii="方正仿宋_GBK" w:eastAsia="方正仿宋_GBK" w:hint="eastAsia"/>
          <w:sz w:val="32"/>
          <w:szCs w:val="32"/>
        </w:rPr>
        <w:t>号），现将分散采购限额标准以下的采购要求如下：</w:t>
      </w:r>
    </w:p>
    <w:p w14:paraId="4B1292FE" w14:textId="77777777" w:rsidR="00172A89" w:rsidRPr="001358EF" w:rsidRDefault="00172A89" w:rsidP="0092625C">
      <w:pPr>
        <w:tabs>
          <w:tab w:val="left" w:pos="3530"/>
        </w:tabs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358EF">
        <w:rPr>
          <w:rFonts w:ascii="方正仿宋_GBK" w:eastAsia="方正仿宋_GBK" w:hint="eastAsia"/>
          <w:sz w:val="32"/>
          <w:szCs w:val="32"/>
        </w:rPr>
        <w:t>一、非政府集中采购目录内采购预算金额在5万元以下的采购项目，由项目单位与政</w:t>
      </w:r>
      <w:proofErr w:type="gramStart"/>
      <w:r w:rsidRPr="001358EF">
        <w:rPr>
          <w:rFonts w:ascii="方正仿宋_GBK" w:eastAsia="方正仿宋_GBK" w:hint="eastAsia"/>
          <w:sz w:val="32"/>
          <w:szCs w:val="32"/>
        </w:rPr>
        <w:t>采云</w:t>
      </w:r>
      <w:proofErr w:type="gramEnd"/>
      <w:r w:rsidRPr="001358EF">
        <w:rPr>
          <w:rFonts w:ascii="方正仿宋_GBK" w:eastAsia="方正仿宋_GBK" w:hint="eastAsia"/>
          <w:sz w:val="32"/>
          <w:szCs w:val="32"/>
        </w:rPr>
        <w:t>网上超市或服务市场内的商家直接议价，由资产处招标办下单采购。</w:t>
      </w:r>
    </w:p>
    <w:p w14:paraId="229DFCBB" w14:textId="77777777" w:rsidR="00172A89" w:rsidRPr="001358EF" w:rsidRDefault="00172A89" w:rsidP="0092625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358EF">
        <w:rPr>
          <w:rFonts w:ascii="方正仿宋_GBK" w:eastAsia="方正仿宋_GBK" w:hint="eastAsia"/>
          <w:sz w:val="32"/>
          <w:szCs w:val="32"/>
        </w:rPr>
        <w:t>二、非政府集中采购目录内采购预算金额在5万元以上</w:t>
      </w:r>
      <w:r w:rsidRPr="001358EF">
        <w:rPr>
          <w:rFonts w:ascii="方正仿宋_GBK" w:eastAsia="方正仿宋_GBK"/>
          <w:sz w:val="32"/>
          <w:szCs w:val="32"/>
        </w:rPr>
        <w:t>30</w:t>
      </w:r>
      <w:r w:rsidRPr="001358EF">
        <w:rPr>
          <w:rFonts w:ascii="方正仿宋_GBK" w:eastAsia="方正仿宋_GBK" w:hint="eastAsia"/>
          <w:sz w:val="32"/>
          <w:szCs w:val="32"/>
        </w:rPr>
        <w:t>万元以下的采购项目，由项目单位牵头，与资产处、财务处在学校纪检部门或审计部门的监督下与政</w:t>
      </w:r>
      <w:proofErr w:type="gramStart"/>
      <w:r w:rsidRPr="001358EF">
        <w:rPr>
          <w:rFonts w:ascii="方正仿宋_GBK" w:eastAsia="方正仿宋_GBK" w:hint="eastAsia"/>
          <w:sz w:val="32"/>
          <w:szCs w:val="32"/>
        </w:rPr>
        <w:t>采云</w:t>
      </w:r>
      <w:proofErr w:type="gramEnd"/>
      <w:r w:rsidRPr="001358EF">
        <w:rPr>
          <w:rFonts w:ascii="方正仿宋_GBK" w:eastAsia="方正仿宋_GBK" w:hint="eastAsia"/>
          <w:sz w:val="32"/>
          <w:szCs w:val="32"/>
        </w:rPr>
        <w:t>网上超市或服务市场内的商家进行议价，由资产处招标办下单采购。</w:t>
      </w:r>
    </w:p>
    <w:p w14:paraId="21F55F56" w14:textId="77777777" w:rsidR="00172A89" w:rsidRPr="001358EF" w:rsidRDefault="00172A89" w:rsidP="0092625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358EF">
        <w:rPr>
          <w:rFonts w:ascii="方正仿宋_GBK" w:eastAsia="方正仿宋_GBK" w:hint="eastAsia"/>
          <w:sz w:val="32"/>
          <w:szCs w:val="32"/>
        </w:rPr>
        <w:t>三、非政府集中采购目录内采购预算金额在</w:t>
      </w:r>
      <w:r w:rsidRPr="001358EF">
        <w:rPr>
          <w:rFonts w:ascii="方正仿宋_GBK" w:eastAsia="方正仿宋_GBK"/>
          <w:sz w:val="32"/>
          <w:szCs w:val="32"/>
        </w:rPr>
        <w:t>30</w:t>
      </w:r>
      <w:r w:rsidRPr="001358EF">
        <w:rPr>
          <w:rFonts w:ascii="方正仿宋_GBK" w:eastAsia="方正仿宋_GBK" w:hint="eastAsia"/>
          <w:sz w:val="32"/>
          <w:szCs w:val="32"/>
        </w:rPr>
        <w:t>万元以上5</w:t>
      </w:r>
      <w:r w:rsidRPr="001358EF">
        <w:rPr>
          <w:rFonts w:ascii="方正仿宋_GBK" w:eastAsia="方正仿宋_GBK"/>
          <w:sz w:val="32"/>
          <w:szCs w:val="32"/>
        </w:rPr>
        <w:t>0</w:t>
      </w:r>
      <w:r w:rsidRPr="001358EF">
        <w:rPr>
          <w:rFonts w:ascii="方正仿宋_GBK" w:eastAsia="方正仿宋_GBK" w:hint="eastAsia"/>
          <w:sz w:val="32"/>
          <w:szCs w:val="32"/>
        </w:rPr>
        <w:t>万元以下的货物、服务项目或1</w:t>
      </w:r>
      <w:r w:rsidRPr="001358EF">
        <w:rPr>
          <w:rFonts w:ascii="方正仿宋_GBK" w:eastAsia="方正仿宋_GBK"/>
          <w:sz w:val="32"/>
          <w:szCs w:val="32"/>
        </w:rPr>
        <w:t>00</w:t>
      </w:r>
      <w:r w:rsidRPr="001358EF">
        <w:rPr>
          <w:rFonts w:ascii="方正仿宋_GBK" w:eastAsia="方正仿宋_GBK" w:hint="eastAsia"/>
          <w:sz w:val="32"/>
          <w:szCs w:val="32"/>
        </w:rPr>
        <w:t>万以下的工程项目，由项目单位牵头，在对政</w:t>
      </w:r>
      <w:proofErr w:type="gramStart"/>
      <w:r w:rsidRPr="001358EF">
        <w:rPr>
          <w:rFonts w:ascii="方正仿宋_GBK" w:eastAsia="方正仿宋_GBK" w:hint="eastAsia"/>
          <w:sz w:val="32"/>
          <w:szCs w:val="32"/>
        </w:rPr>
        <w:t>采云</w:t>
      </w:r>
      <w:proofErr w:type="gramEnd"/>
      <w:r w:rsidRPr="001358EF">
        <w:rPr>
          <w:rFonts w:ascii="方正仿宋_GBK" w:eastAsia="方正仿宋_GBK" w:hint="eastAsia"/>
          <w:sz w:val="32"/>
          <w:szCs w:val="32"/>
        </w:rPr>
        <w:t>网上超市或服务市场内的商家的资质、口碑信誉、价格、业绩、供货实效、服务质量等方面了解充分后，将不少于三家的报价和基本情况上报学校招投标领导小组，会议决</w:t>
      </w:r>
      <w:r w:rsidRPr="001358EF">
        <w:rPr>
          <w:rFonts w:ascii="方正仿宋_GBK" w:eastAsia="方正仿宋_GBK" w:hint="eastAsia"/>
          <w:sz w:val="32"/>
          <w:szCs w:val="32"/>
        </w:rPr>
        <w:lastRenderedPageBreak/>
        <w:t>定后，由资产处招标办下单采购。</w:t>
      </w:r>
    </w:p>
    <w:p w14:paraId="5D573211" w14:textId="77777777" w:rsidR="00172A89" w:rsidRPr="001358EF" w:rsidRDefault="00172A89" w:rsidP="0092625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358EF">
        <w:rPr>
          <w:rFonts w:ascii="方正仿宋_GBK" w:eastAsia="方正仿宋_GBK" w:hint="eastAsia"/>
          <w:sz w:val="32"/>
          <w:szCs w:val="32"/>
        </w:rPr>
        <w:t>四、学校各单位、各部门采购的办公耗材、办公用品等零星采购，仍有资产处招标办筛选网上超市的优质商家，推荐购买。</w:t>
      </w:r>
    </w:p>
    <w:p w14:paraId="7528AF7B" w14:textId="77777777" w:rsidR="00172A89" w:rsidRPr="001358EF" w:rsidRDefault="00172A89" w:rsidP="0092625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358EF">
        <w:rPr>
          <w:rFonts w:ascii="方正仿宋_GBK" w:eastAsia="方正仿宋_GBK" w:hint="eastAsia"/>
          <w:sz w:val="32"/>
          <w:szCs w:val="32"/>
        </w:rPr>
        <w:t>五、以上未尽事项，由学校资产处负责解释。</w:t>
      </w:r>
    </w:p>
    <w:p w14:paraId="34E104CF" w14:textId="77777777" w:rsidR="00172A89" w:rsidRPr="001358EF" w:rsidRDefault="00172A89" w:rsidP="00172A89">
      <w:pPr>
        <w:spacing w:line="600" w:lineRule="exact"/>
        <w:ind w:firstLine="200"/>
        <w:rPr>
          <w:rFonts w:ascii="方正仿宋_GBK" w:eastAsia="方正仿宋_GBK"/>
          <w:sz w:val="32"/>
          <w:szCs w:val="32"/>
        </w:rPr>
      </w:pPr>
    </w:p>
    <w:p w14:paraId="39C1FFB4" w14:textId="77777777" w:rsidR="00B44708" w:rsidRPr="00172A89" w:rsidRDefault="00B44708" w:rsidP="00B44708">
      <w:pPr>
        <w:rPr>
          <w:rFonts w:ascii="仿宋" w:eastAsia="仿宋" w:hAnsi="仿宋"/>
          <w:sz w:val="24"/>
        </w:rPr>
      </w:pPr>
    </w:p>
    <w:p w14:paraId="627B6452" w14:textId="77777777" w:rsidR="00B44708" w:rsidRPr="00710636" w:rsidRDefault="00B44708" w:rsidP="00B44708">
      <w:pPr>
        <w:spacing w:line="360" w:lineRule="exact"/>
        <w:rPr>
          <w:rFonts w:ascii="仿宋" w:eastAsia="仿宋" w:hAnsi="仿宋"/>
          <w:sz w:val="24"/>
        </w:rPr>
      </w:pPr>
    </w:p>
    <w:p w14:paraId="7AB02982" w14:textId="77777777" w:rsidR="00B44708" w:rsidRPr="00B44708" w:rsidRDefault="00B44708" w:rsidP="00B44708">
      <w:pPr>
        <w:pStyle w:val="3"/>
      </w:pPr>
    </w:p>
    <w:p w14:paraId="38E86864" w14:textId="77777777" w:rsidR="00590436" w:rsidRDefault="00590436">
      <w:pPr>
        <w:rPr>
          <w:rFonts w:ascii="仿宋" w:eastAsia="仿宋" w:hAnsi="仿宋"/>
          <w:sz w:val="32"/>
          <w:szCs w:val="32"/>
        </w:rPr>
      </w:pPr>
    </w:p>
    <w:p w14:paraId="3215783A" w14:textId="77777777" w:rsidR="00B44708" w:rsidRPr="00B44708" w:rsidRDefault="00B44708" w:rsidP="00B44708">
      <w:pPr>
        <w:pStyle w:val="3"/>
      </w:pPr>
    </w:p>
    <w:p w14:paraId="7B337F7C" w14:textId="3751A8B9" w:rsidR="00590436" w:rsidRDefault="00590436">
      <w:pPr>
        <w:pStyle w:val="3"/>
        <w:rPr>
          <w:rFonts w:ascii="仿宋" w:eastAsia="仿宋" w:hAnsi="仿宋"/>
          <w:sz w:val="32"/>
          <w:szCs w:val="32"/>
        </w:rPr>
      </w:pPr>
    </w:p>
    <w:p w14:paraId="52C29DD1" w14:textId="0F2D4840" w:rsidR="00172A89" w:rsidRDefault="00172A89" w:rsidP="00172A89"/>
    <w:p w14:paraId="57397340" w14:textId="52073A56" w:rsidR="00172A89" w:rsidRDefault="00172A89" w:rsidP="00172A89">
      <w:pPr>
        <w:pStyle w:val="3"/>
      </w:pPr>
    </w:p>
    <w:p w14:paraId="7A55D825" w14:textId="4A51FAA7" w:rsidR="00172A89" w:rsidRDefault="00172A89" w:rsidP="00172A89"/>
    <w:p w14:paraId="4609B235" w14:textId="7D06776A" w:rsidR="00172A89" w:rsidRDefault="00172A89" w:rsidP="00172A89">
      <w:pPr>
        <w:pStyle w:val="3"/>
      </w:pPr>
    </w:p>
    <w:p w14:paraId="7C200761" w14:textId="73C80766" w:rsidR="00172A89" w:rsidRDefault="00172A89" w:rsidP="00172A89"/>
    <w:p w14:paraId="5BD0DB4D" w14:textId="7679ED90" w:rsidR="00172A89" w:rsidRDefault="00172A89" w:rsidP="00172A89">
      <w:pPr>
        <w:pStyle w:val="3"/>
      </w:pPr>
    </w:p>
    <w:p w14:paraId="3E9BB04A" w14:textId="75C6CDD6" w:rsidR="00172A89" w:rsidRDefault="00172A89" w:rsidP="00172A89"/>
    <w:p w14:paraId="66D38B78" w14:textId="5C9A56D4" w:rsidR="00172A89" w:rsidRDefault="00172A89" w:rsidP="00172A89">
      <w:pPr>
        <w:pStyle w:val="3"/>
      </w:pPr>
    </w:p>
    <w:p w14:paraId="2801F3DC" w14:textId="6DF50786" w:rsidR="00172A89" w:rsidRDefault="00172A89" w:rsidP="00172A89"/>
    <w:p w14:paraId="6C2EA041" w14:textId="53C6D220" w:rsidR="00172A89" w:rsidRDefault="00172A89" w:rsidP="00172A89">
      <w:pPr>
        <w:pStyle w:val="3"/>
      </w:pPr>
    </w:p>
    <w:p w14:paraId="0D7800DA" w14:textId="4FC55BE6" w:rsidR="00172A89" w:rsidRDefault="00172A89" w:rsidP="00172A89"/>
    <w:p w14:paraId="616362F1" w14:textId="3CD78FF7" w:rsidR="00172A89" w:rsidRDefault="00172A89" w:rsidP="00172A89">
      <w:pPr>
        <w:pStyle w:val="3"/>
      </w:pPr>
    </w:p>
    <w:p w14:paraId="34BADD75" w14:textId="7FCEAC77" w:rsidR="00172A89" w:rsidRDefault="00172A89" w:rsidP="00172A89"/>
    <w:p w14:paraId="049F7147" w14:textId="77777777" w:rsidR="00172A89" w:rsidRPr="00172A89" w:rsidRDefault="00172A89" w:rsidP="00172A89">
      <w:pPr>
        <w:pStyle w:val="3"/>
      </w:pPr>
    </w:p>
    <w:p w14:paraId="01AEA8AB" w14:textId="77777777" w:rsidR="00590436" w:rsidRDefault="0068529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（此页无正文）</w:t>
      </w:r>
    </w:p>
    <w:p w14:paraId="24895BE6" w14:textId="77777777" w:rsidR="00590436" w:rsidRDefault="00590436">
      <w:pPr>
        <w:pStyle w:val="3"/>
        <w:rPr>
          <w:rFonts w:ascii="仿宋" w:eastAsia="仿宋" w:hAnsi="仿宋"/>
          <w:sz w:val="32"/>
          <w:szCs w:val="32"/>
        </w:rPr>
      </w:pPr>
    </w:p>
    <w:p w14:paraId="44974DBD" w14:textId="77777777" w:rsidR="00590436" w:rsidRDefault="00590436">
      <w:pPr>
        <w:rPr>
          <w:rFonts w:ascii="仿宋" w:eastAsia="仿宋" w:hAnsi="仿宋"/>
          <w:sz w:val="32"/>
          <w:szCs w:val="32"/>
        </w:rPr>
      </w:pPr>
    </w:p>
    <w:p w14:paraId="7B8E2B91" w14:textId="77777777" w:rsidR="00590436" w:rsidRDefault="00590436">
      <w:pPr>
        <w:pStyle w:val="3"/>
        <w:rPr>
          <w:rFonts w:ascii="仿宋" w:eastAsia="仿宋" w:hAnsi="仿宋"/>
          <w:sz w:val="32"/>
          <w:szCs w:val="32"/>
        </w:rPr>
      </w:pPr>
    </w:p>
    <w:p w14:paraId="182A46B3" w14:textId="385BF6AA" w:rsidR="00590436" w:rsidRDefault="00590436">
      <w:pPr>
        <w:rPr>
          <w:rFonts w:ascii="仿宋" w:eastAsia="仿宋" w:hAnsi="仿宋"/>
          <w:sz w:val="32"/>
          <w:szCs w:val="32"/>
        </w:rPr>
      </w:pPr>
    </w:p>
    <w:p w14:paraId="3B12AFF3" w14:textId="56F4CF19" w:rsidR="007D2894" w:rsidRDefault="007D2894" w:rsidP="007D2894">
      <w:pPr>
        <w:pStyle w:val="3"/>
      </w:pPr>
    </w:p>
    <w:p w14:paraId="25D9597E" w14:textId="77777777" w:rsidR="007D2894" w:rsidRPr="007D2894" w:rsidRDefault="007D2894" w:rsidP="007D2894">
      <w:pPr>
        <w:pStyle w:val="3"/>
      </w:pPr>
    </w:p>
    <w:p w14:paraId="27A1FAFB" w14:textId="77777777" w:rsidR="00590436" w:rsidRDefault="00590436"/>
    <w:p w14:paraId="0C262822" w14:textId="77777777" w:rsidR="00590436" w:rsidRDefault="00685297">
      <w:pPr>
        <w:spacing w:line="4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7BA96" wp14:editId="4C0DCFB4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139700</wp:posOffset>
                </wp:positionV>
                <wp:extent cx="58318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C7674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11pt" to="446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"/>
            </w:pict>
          </mc:Fallback>
        </mc:AlternateContent>
      </w:r>
    </w:p>
    <w:p w14:paraId="2EDE55A1" w14:textId="7D73EFF9" w:rsidR="00590436" w:rsidRDefault="00685297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pacing w:val="-23"/>
          <w:sz w:val="30"/>
          <w:szCs w:val="30"/>
        </w:rPr>
        <w:t>新疆师范高等专科学校(新疆教育学院）办公室     2021年</w:t>
      </w:r>
      <w:r w:rsidR="00B44708">
        <w:rPr>
          <w:rFonts w:ascii="仿宋_GB2312" w:eastAsia="仿宋_GB2312" w:hAnsi="仿宋"/>
          <w:spacing w:val="-23"/>
          <w:sz w:val="30"/>
          <w:szCs w:val="30"/>
        </w:rPr>
        <w:t>3</w:t>
      </w:r>
      <w:r>
        <w:rPr>
          <w:rFonts w:ascii="仿宋_GB2312" w:eastAsia="仿宋_GB2312" w:hAnsi="仿宋" w:hint="eastAsia"/>
          <w:spacing w:val="-23"/>
          <w:sz w:val="30"/>
          <w:szCs w:val="30"/>
        </w:rPr>
        <w:t>月</w:t>
      </w:r>
      <w:r w:rsidR="00B44708">
        <w:rPr>
          <w:rFonts w:ascii="仿宋_GB2312" w:eastAsia="仿宋_GB2312" w:hAnsi="仿宋"/>
          <w:spacing w:val="-23"/>
          <w:sz w:val="30"/>
          <w:szCs w:val="30"/>
        </w:rPr>
        <w:t>9</w:t>
      </w:r>
      <w:r>
        <w:rPr>
          <w:rFonts w:ascii="仿宋_GB2312" w:eastAsia="仿宋_GB2312" w:hAnsi="仿宋" w:hint="eastAsia"/>
          <w:spacing w:val="-23"/>
          <w:sz w:val="30"/>
          <w:szCs w:val="30"/>
        </w:rPr>
        <w:t>日印发</w:t>
      </w:r>
      <w:r>
        <w:rPr>
          <w:rFonts w:ascii="仿宋_GB2312" w:eastAsia="仿宋_GB2312" w:hAnsi="仿宋" w:hint="eastAsia"/>
          <w:sz w:val="32"/>
        </w:rPr>
        <w:t xml:space="preserve"> </w:t>
      </w:r>
    </w:p>
    <w:sectPr w:rsidR="00590436">
      <w:headerReference w:type="default" r:id="rId8"/>
      <w:footerReference w:type="default" r:id="rId9"/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3D423" w14:textId="77777777" w:rsidR="00602B7D" w:rsidRDefault="00602B7D">
      <w:r>
        <w:separator/>
      </w:r>
    </w:p>
  </w:endnote>
  <w:endnote w:type="continuationSeparator" w:id="0">
    <w:p w14:paraId="5CD45A01" w14:textId="77777777" w:rsidR="00602B7D" w:rsidRDefault="006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363422"/>
      <w:docPartObj>
        <w:docPartGallery w:val="Page Numbers (Bottom of Page)"/>
        <w:docPartUnique/>
      </w:docPartObj>
    </w:sdtPr>
    <w:sdtEndPr/>
    <w:sdtContent>
      <w:p w14:paraId="742E4DFD" w14:textId="668255A4" w:rsidR="007D2894" w:rsidRDefault="007D28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E8AED3" w14:textId="3F2B1E18" w:rsidR="00590436" w:rsidRDefault="00590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ABD93" w14:textId="77777777" w:rsidR="00602B7D" w:rsidRDefault="00602B7D">
      <w:r>
        <w:separator/>
      </w:r>
    </w:p>
  </w:footnote>
  <w:footnote w:type="continuationSeparator" w:id="0">
    <w:p w14:paraId="62042C70" w14:textId="77777777" w:rsidR="00602B7D" w:rsidRDefault="0060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0C9B" w14:textId="77777777" w:rsidR="00590436" w:rsidRDefault="0059043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5"/>
    <w:rsid w:val="00172A89"/>
    <w:rsid w:val="001F47EA"/>
    <w:rsid w:val="0022659C"/>
    <w:rsid w:val="00290126"/>
    <w:rsid w:val="00321AEB"/>
    <w:rsid w:val="0038705E"/>
    <w:rsid w:val="004F2F48"/>
    <w:rsid w:val="00590436"/>
    <w:rsid w:val="00602B7D"/>
    <w:rsid w:val="00610733"/>
    <w:rsid w:val="00685297"/>
    <w:rsid w:val="006C3BC9"/>
    <w:rsid w:val="006D48B0"/>
    <w:rsid w:val="007523F4"/>
    <w:rsid w:val="00777B5F"/>
    <w:rsid w:val="007A031B"/>
    <w:rsid w:val="007D2894"/>
    <w:rsid w:val="00801375"/>
    <w:rsid w:val="00850C9E"/>
    <w:rsid w:val="008A7980"/>
    <w:rsid w:val="008B50F9"/>
    <w:rsid w:val="0092625C"/>
    <w:rsid w:val="009874CE"/>
    <w:rsid w:val="00A34971"/>
    <w:rsid w:val="00B200BE"/>
    <w:rsid w:val="00B44708"/>
    <w:rsid w:val="00BB7F31"/>
    <w:rsid w:val="00C15292"/>
    <w:rsid w:val="00C5522E"/>
    <w:rsid w:val="00C62ABA"/>
    <w:rsid w:val="00C844E7"/>
    <w:rsid w:val="00CE5F73"/>
    <w:rsid w:val="00D56825"/>
    <w:rsid w:val="00E87E45"/>
    <w:rsid w:val="00FA4D04"/>
    <w:rsid w:val="063870C4"/>
    <w:rsid w:val="08CA2235"/>
    <w:rsid w:val="0AA65FCF"/>
    <w:rsid w:val="0CFD449E"/>
    <w:rsid w:val="0E101F05"/>
    <w:rsid w:val="0F440510"/>
    <w:rsid w:val="0FB24D98"/>
    <w:rsid w:val="1F991D50"/>
    <w:rsid w:val="228C4D6B"/>
    <w:rsid w:val="237C7324"/>
    <w:rsid w:val="24A92DD4"/>
    <w:rsid w:val="258C4F4A"/>
    <w:rsid w:val="25932B0D"/>
    <w:rsid w:val="30AB78BB"/>
    <w:rsid w:val="324165A9"/>
    <w:rsid w:val="397665AD"/>
    <w:rsid w:val="39E11190"/>
    <w:rsid w:val="3A85170B"/>
    <w:rsid w:val="42D233DE"/>
    <w:rsid w:val="4DBC6124"/>
    <w:rsid w:val="585F72E2"/>
    <w:rsid w:val="595F3DC6"/>
    <w:rsid w:val="5B7C23B3"/>
    <w:rsid w:val="63F61E28"/>
    <w:rsid w:val="669801F4"/>
    <w:rsid w:val="67C75FCE"/>
    <w:rsid w:val="6BE70B17"/>
    <w:rsid w:val="73852BD4"/>
    <w:rsid w:val="739A36C3"/>
    <w:rsid w:val="7A41324E"/>
    <w:rsid w:val="7EB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C88D71"/>
  <w15:docId w15:val="{03C9791D-70A9-4842-8F61-A7EBDE7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spacing w:before="100" w:beforeAutospacing="1"/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tyle11">
    <w:name w:val="style11"/>
    <w:basedOn w:val="a0"/>
    <w:qFormat/>
    <w:rPr>
      <w:rFonts w:ascii="微软雅黑" w:eastAsia="微软雅黑" w:hAnsi="微软雅黑" w:hint="eastAsia"/>
      <w:sz w:val="27"/>
      <w:szCs w:val="27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rFonts w:ascii="微软雅黑" w:eastAsia="微软雅黑" w:hAnsi="微软雅黑" w:cs="微软雅黑"/>
      <w:color w:val="666666"/>
      <w:kern w:val="0"/>
      <w:sz w:val="24"/>
    </w:rPr>
  </w:style>
  <w:style w:type="table" w:styleId="ab">
    <w:name w:val="Table Grid"/>
    <w:basedOn w:val="a1"/>
    <w:uiPriority w:val="59"/>
    <w:qFormat/>
    <w:rsid w:val="00B4470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罗旋</dc:creator>
  <cp:lastModifiedBy>wang zheng</cp:lastModifiedBy>
  <cp:revision>7</cp:revision>
  <cp:lastPrinted>2021-02-09T10:19:00Z</cp:lastPrinted>
  <dcterms:created xsi:type="dcterms:W3CDTF">2021-03-22T04:31:00Z</dcterms:created>
  <dcterms:modified xsi:type="dcterms:W3CDTF">2021-04-01T12:05:00Z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